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256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tabs>
          <w:tab w:val="center" w:pos="4818"/>
          <w:tab w:val="left" w:pos="8285"/>
        </w:tabs>
        <w:spacing w:before="0" w:after="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ab/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«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Постовалова Т.П.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Варлашкина Сергея Владимировича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работающего директором ООО «</w:t>
      </w:r>
      <w:r>
        <w:rPr>
          <w:rFonts w:ascii="Times New Roman" w:eastAsia="Times New Roman" w:hAnsi="Times New Roman" w:cs="Times New Roman"/>
          <w:sz w:val="25"/>
          <w:szCs w:val="25"/>
        </w:rPr>
        <w:t>Монтажстройсервис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проживающего по адресу: </w:t>
      </w:r>
      <w:r>
        <w:rPr>
          <w:rStyle w:val="cat-UserDefinedgrp-26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1rplc-12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4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5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Варлашкин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являясь </w:t>
      </w:r>
      <w:r>
        <w:rPr>
          <w:rFonts w:ascii="Times New Roman" w:eastAsia="Times New Roman" w:hAnsi="Times New Roman" w:cs="Times New Roman"/>
          <w:sz w:val="25"/>
          <w:szCs w:val="25"/>
        </w:rPr>
        <w:t>директором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ООО «</w:t>
      </w:r>
      <w:r>
        <w:rPr>
          <w:rFonts w:ascii="Times New Roman" w:eastAsia="Times New Roman" w:hAnsi="Times New Roman" w:cs="Times New Roman"/>
          <w:sz w:val="25"/>
          <w:szCs w:val="25"/>
        </w:rPr>
        <w:t>Монтажстройсервис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1,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310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своевременно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5"/>
          <w:szCs w:val="25"/>
        </w:rPr>
        <w:t>налогов</w:t>
      </w:r>
      <w:r>
        <w:rPr>
          <w:rFonts w:ascii="Times New Roman" w:eastAsia="Times New Roman" w:hAnsi="Times New Roman" w:cs="Times New Roman"/>
          <w:sz w:val="25"/>
          <w:szCs w:val="25"/>
        </w:rPr>
        <w:t>ый расчет по страховым взносам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9 месяцев</w:t>
      </w:r>
      <w:r>
        <w:rPr>
          <w:rFonts w:ascii="Times New Roman" w:eastAsia="Times New Roman" w:hAnsi="Times New Roman" w:cs="Times New Roman"/>
          <w:sz w:val="25"/>
          <w:szCs w:val="25"/>
        </w:rPr>
        <w:t>, квартальный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налогового расчета по страховым взносам </w:t>
      </w:r>
      <w:r>
        <w:rPr>
          <w:rFonts w:ascii="Times New Roman" w:eastAsia="Times New Roman" w:hAnsi="Times New Roman" w:cs="Times New Roman"/>
          <w:sz w:val="25"/>
          <w:szCs w:val="25"/>
        </w:rPr>
        <w:t>за 9 месяцев</w:t>
      </w:r>
      <w:r>
        <w:rPr>
          <w:rFonts w:ascii="Times New Roman" w:eastAsia="Times New Roman" w:hAnsi="Times New Roman" w:cs="Times New Roman"/>
          <w:sz w:val="25"/>
          <w:szCs w:val="25"/>
        </w:rPr>
        <w:t>, квартальный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– не позднее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24:00 часов </w:t>
      </w:r>
      <w:r>
        <w:rPr>
          <w:rFonts w:ascii="Times New Roman" w:eastAsia="Times New Roman" w:hAnsi="Times New Roman" w:cs="Times New Roman"/>
          <w:sz w:val="25"/>
          <w:szCs w:val="25"/>
        </w:rPr>
        <w:t>25.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>, фактичес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налоговый расчет </w:t>
      </w:r>
      <w:r>
        <w:rPr>
          <w:rFonts w:ascii="Times New Roman" w:eastAsia="Times New Roman" w:hAnsi="Times New Roman" w:cs="Times New Roman"/>
          <w:sz w:val="25"/>
          <w:szCs w:val="25"/>
        </w:rPr>
        <w:t>предоставлен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, то есть позже установленного законодательством срока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Варлашкин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Варлашкина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его отсутствие.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Варлашкина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27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Варлашкин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своевременно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налоговый расчет по страховым взносам </w:t>
      </w:r>
      <w:r>
        <w:rPr>
          <w:rFonts w:ascii="Times New Roman" w:eastAsia="Times New Roman" w:hAnsi="Times New Roman" w:cs="Times New Roman"/>
          <w:sz w:val="25"/>
          <w:szCs w:val="25"/>
        </w:rPr>
        <w:t>за 9 месяцев</w:t>
      </w:r>
      <w:r>
        <w:rPr>
          <w:rFonts w:ascii="Times New Roman" w:eastAsia="Times New Roman" w:hAnsi="Times New Roman" w:cs="Times New Roman"/>
          <w:sz w:val="25"/>
          <w:szCs w:val="25"/>
        </w:rPr>
        <w:t>, квартальный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квитанцией о приеме налоговой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декларации (расчета), бухгалтерской (финансовой) отчетности в электронной форме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которой ООО «</w:t>
      </w:r>
      <w:r>
        <w:rPr>
          <w:rFonts w:ascii="Times New Roman" w:eastAsia="Times New Roman" w:hAnsi="Times New Roman" w:cs="Times New Roman"/>
          <w:sz w:val="25"/>
          <w:szCs w:val="25"/>
        </w:rPr>
        <w:t>Монтажстройсервис</w:t>
      </w:r>
      <w:r>
        <w:rPr>
          <w:rFonts w:ascii="Times New Roman" w:eastAsia="Times New Roman" w:hAnsi="Times New Roman" w:cs="Times New Roman"/>
          <w:sz w:val="25"/>
          <w:szCs w:val="25"/>
        </w:rPr>
        <w:t>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представлен расчет по страховым взносам за 9 месяцев, квартальный 2024 г. 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в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36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выпиской из единого государст</w:t>
      </w:r>
      <w:r>
        <w:rPr>
          <w:rFonts w:ascii="Times New Roman" w:eastAsia="Times New Roman" w:hAnsi="Times New Roman" w:cs="Times New Roman"/>
          <w:sz w:val="25"/>
          <w:szCs w:val="25"/>
        </w:rPr>
        <w:t>венного реестра юридических лиц.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>. 4 п. 1 ст. 24 Налогового кодекса РФ, налогоплательщики обязаны предоставить в установленном порядке в налоговый орган по месту своего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80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Налогового кодекса РФ налогов</w:t>
      </w:r>
      <w:r>
        <w:rPr>
          <w:rFonts w:ascii="Times New Roman" w:eastAsia="Times New Roman" w:hAnsi="Times New Roman" w:cs="Times New Roman"/>
          <w:sz w:val="25"/>
          <w:szCs w:val="25"/>
        </w:rPr>
        <w:t>ая декларация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(</w:t>
      </w:r>
      <w:r>
        <w:rPr>
          <w:rFonts w:ascii="Times New Roman" w:eastAsia="Times New Roman" w:hAnsi="Times New Roman" w:cs="Times New Roman"/>
          <w:sz w:val="25"/>
          <w:szCs w:val="25"/>
        </w:rPr>
        <w:t>расчет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представляется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установленные законодательством о налогах и сборах сроки.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</w:t>
      </w:r>
      <w:r>
        <w:rPr>
          <w:rFonts w:ascii="Times New Roman" w:eastAsia="Times New Roman" w:hAnsi="Times New Roman" w:cs="Times New Roman"/>
          <w:sz w:val="25"/>
          <w:szCs w:val="25"/>
        </w:rPr>
        <w:t>419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Налогового кодекса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лица, производящие выплаты и иные </w:t>
      </w:r>
      <w:r>
        <w:rPr>
          <w:rFonts w:ascii="Times New Roman" w:eastAsia="Times New Roman" w:hAnsi="Times New Roman" w:cs="Times New Roman"/>
          <w:sz w:val="25"/>
          <w:szCs w:val="25"/>
        </w:rPr>
        <w:t>вознаграждения физическим лицам: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организации;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индивидуальные предприниматели;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физические лица, не являющиеся индивидуальными предпринимателями; </w:t>
      </w:r>
      <w:r>
        <w:rPr>
          <w:rFonts w:ascii="Times New Roman" w:eastAsia="Times New Roman" w:hAnsi="Times New Roman" w:cs="Times New Roman"/>
          <w:sz w:val="25"/>
          <w:szCs w:val="25"/>
        </w:rPr>
        <w:t>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п. 7 ст. 431 Налогового кодекса РФ,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п.п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. 1 п. 1 ст. 419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п.п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. 3 п. 3 ст. 422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НК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по страховым взносам не позднее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Варлашкина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5"/>
          <w:szCs w:val="25"/>
        </w:rPr>
        <w:t>в налоговый орган по месту учета».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Варлашкина С.В.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Учитывая, что ранее </w:t>
      </w:r>
      <w:r>
        <w:rPr>
          <w:rFonts w:ascii="Times New Roman" w:eastAsia="Times New Roman" w:hAnsi="Times New Roman" w:cs="Times New Roman"/>
          <w:sz w:val="25"/>
          <w:szCs w:val="25"/>
        </w:rPr>
        <w:t>Варлашкин С.В.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 О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директора ООО «</w:t>
      </w:r>
      <w:r>
        <w:rPr>
          <w:rFonts w:ascii="Times New Roman" w:eastAsia="Times New Roman" w:hAnsi="Times New Roman" w:cs="Times New Roman"/>
          <w:sz w:val="25"/>
          <w:szCs w:val="25"/>
        </w:rPr>
        <w:t>Монтажстройсервис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>Варлашкина Сергея Владимировича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наказание в виде предупреждения.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5"/>
          <w:szCs w:val="25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1418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Т.П. Постовалова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ExternalSystemDefinedgrp-24rplc-13">
    <w:name w:val="cat-ExternalSystemDefined grp-24 rplc-13"/>
    <w:basedOn w:val="DefaultParagraphFont"/>
  </w:style>
  <w:style w:type="character" w:customStyle="1" w:styleId="cat-ExternalSystemDefinedgrp-25rplc-14">
    <w:name w:val="cat-ExternalSystemDefined grp-25 rplc-14"/>
    <w:basedOn w:val="DefaultParagraphFont"/>
  </w:style>
  <w:style w:type="character" w:customStyle="1" w:styleId="cat-UserDefinedgrp-27rplc-26">
    <w:name w:val="cat-UserDefined grp-27 rplc-26"/>
    <w:basedOn w:val="DefaultParagraphFont"/>
  </w:style>
  <w:style w:type="character" w:customStyle="1" w:styleId="cat-UserDefinedgrp-28rplc-40">
    <w:name w:val="cat-UserDefined grp-28 rplc-40"/>
    <w:basedOn w:val="DefaultParagraphFont"/>
  </w:style>
  <w:style w:type="character" w:customStyle="1" w:styleId="cat-UserDefinedgrp-29rplc-43">
    <w:name w:val="cat-UserDefined grp-2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